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2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7"/>
        <w:gridCol w:w="263"/>
      </w:tblGrid>
      <w:tr w:rsidR="009D2380" w:rsidRPr="009D2380" w:rsidTr="009D2380">
        <w:trPr>
          <w:tblCellSpacing w:w="0" w:type="dxa"/>
        </w:trPr>
        <w:tc>
          <w:tcPr>
            <w:tcW w:w="7357" w:type="dxa"/>
            <w:shd w:val="clear" w:color="auto" w:fill="FFFFFF"/>
            <w:hideMark/>
          </w:tcPr>
          <w:p w:rsidR="009D2380" w:rsidRDefault="009D2380" w:rsidP="009D2380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lang w:eastAsia="fr-BE"/>
              </w:rPr>
            </w:pPr>
          </w:p>
          <w:p w:rsidR="009D2380" w:rsidRPr="009D2380" w:rsidRDefault="009D2380" w:rsidP="009D2380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404040"/>
                <w:sz w:val="24"/>
                <w:szCs w:val="24"/>
                <w:lang w:eastAsia="fr-BE"/>
              </w:rPr>
            </w:pPr>
            <w:r w:rsidRPr="009D2380">
              <w:rPr>
                <w:rFonts w:ascii="Century Gothic" w:eastAsia="Times New Roman" w:hAnsi="Century Gothic" w:cs="Arial"/>
                <w:b/>
                <w:color w:val="404040"/>
                <w:sz w:val="24"/>
                <w:szCs w:val="24"/>
                <w:lang w:eastAsia="fr-BE"/>
              </w:rPr>
              <w:t xml:space="preserve">Les mains de la prière </w:t>
            </w:r>
          </w:p>
          <w:p w:rsidR="009D2380" w:rsidRDefault="009D2380" w:rsidP="009D2380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lang w:eastAsia="fr-BE"/>
              </w:rPr>
            </w:pPr>
          </w:p>
          <w:p w:rsidR="009D2380" w:rsidRPr="009D2380" w:rsidRDefault="009D2380" w:rsidP="009D2380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lang w:eastAsia="fr-BE"/>
              </w:rPr>
            </w:pP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t>Toi notre Dieu, tu nous as créés avec un corps,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avec des jambes pour aller à ta rencontre,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avec une tête pour penser,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 xml:space="preserve">avec un </w:t>
            </w:r>
            <w:r w:rsidR="00A2227C"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t>cœur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t xml:space="preserve"> pour apprendre à aimer.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Toi, notre Dieu, tu nous as donné des mains </w:t>
            </w:r>
            <w:bookmarkStart w:id="0" w:name="_GoBack"/>
            <w:bookmarkEnd w:id="0"/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pour serrer d'autres mains,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et non pour les fermer en poings violents.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Les mains ouvertes comme une offrande,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comme une prière de demande et de merci.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Les mains qui bénissent, les mains ridées, abîmées,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qui reçoivent le pain de vie.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Toi Jésus avec tes mains, tu as relevé le pauvre, l'exclu...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tu n'as pas jeté la pierre, tu as partagé le pain,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tu as porté ta croix.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Toi Jésus avec tes mains,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tu as fait passer Thomas du doute à la foi.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Les mains du ressuscité nous invitent à espérer,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à nous prendre en main,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à ne pas baisser les bras devant la mort et l'isolement.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Toi notre Dieu, apprends-nous à mieux partager, 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parce que nos mains sont telles que nous les utilisons,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 xml:space="preserve">elles sont le prolongement du </w:t>
            </w:r>
            <w:r w:rsidR="00A2227C"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t>cœur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t>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elles disent notre façon d'aimer,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elles deviennent ainsi tes mains,</w:t>
            </w:r>
            <w:r w:rsidRPr="009D2380">
              <w:rPr>
                <w:rFonts w:ascii="Century Gothic" w:eastAsia="Times New Roman" w:hAnsi="Century Gothic" w:cs="Arial"/>
                <w:color w:val="404040"/>
                <w:lang w:eastAsia="fr-BE"/>
              </w:rPr>
              <w:br/>
              <w:t>celles qui donnent la Vie.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380" w:rsidRPr="009D2380" w:rsidRDefault="009D2380" w:rsidP="009D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841281" w:rsidRDefault="00841281"/>
    <w:p w:rsidR="00A2227C" w:rsidRPr="00A2227C" w:rsidRDefault="00A2227C">
      <w:pPr>
        <w:rPr>
          <w:sz w:val="20"/>
          <w:szCs w:val="20"/>
        </w:rPr>
      </w:pPr>
      <w:r w:rsidRPr="00A2227C">
        <w:rPr>
          <w:rFonts w:ascii="Century Gothic" w:eastAsia="Times New Roman" w:hAnsi="Century Gothic" w:cs="Arial"/>
          <w:b/>
          <w:color w:val="404040"/>
          <w:sz w:val="20"/>
          <w:szCs w:val="20"/>
          <w:lang w:eastAsia="fr-BE"/>
        </w:rPr>
        <w:t>Jean-Luc Lefrançois</w:t>
      </w:r>
    </w:p>
    <w:sectPr w:rsidR="00A2227C" w:rsidRPr="00A2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80"/>
    <w:rsid w:val="00841281"/>
    <w:rsid w:val="009D2380"/>
    <w:rsid w:val="00A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E9A"/>
  <w15:chartTrackingRefBased/>
  <w15:docId w15:val="{0C089140-A3C5-4411-97A1-A8A4FCB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Fourrier Laurence</cp:lastModifiedBy>
  <cp:revision>2</cp:revision>
  <dcterms:created xsi:type="dcterms:W3CDTF">2019-04-26T12:56:00Z</dcterms:created>
  <dcterms:modified xsi:type="dcterms:W3CDTF">2019-04-26T12:56:00Z</dcterms:modified>
</cp:coreProperties>
</file>