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1" w:rsidRPr="00A718A1" w:rsidRDefault="00A718A1" w:rsidP="00A718A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Il était une fois... quatre</w:t>
      </w:r>
      <w:r w:rsidRPr="00A718A1">
        <w:rPr>
          <w:rFonts w:ascii="Century Gothic" w:hAnsi="Century Gothic"/>
          <w:b/>
          <w:sz w:val="28"/>
          <w:szCs w:val="28"/>
        </w:rPr>
        <w:t xml:space="preserve"> personnes...</w:t>
      </w:r>
    </w:p>
    <w:p w:rsidR="00A718A1" w:rsidRPr="00A718A1" w:rsidRDefault="00A718A1" w:rsidP="00A718A1">
      <w:pPr>
        <w:rPr>
          <w:rFonts w:ascii="Century Gothic" w:hAnsi="Century Gothic"/>
          <w:sz w:val="24"/>
          <w:szCs w:val="24"/>
        </w:rPr>
      </w:pPr>
    </w:p>
    <w:p w:rsidR="004A78BE" w:rsidRPr="00A718A1" w:rsidRDefault="00A718A1" w:rsidP="00A718A1">
      <w:pPr>
        <w:rPr>
          <w:rFonts w:ascii="Century Gothic" w:hAnsi="Century Gothic"/>
          <w:sz w:val="24"/>
          <w:szCs w:val="24"/>
        </w:rPr>
      </w:pPr>
      <w:r w:rsidRPr="00A718A1">
        <w:rPr>
          <w:rFonts w:ascii="Century Gothic" w:hAnsi="Century Gothic"/>
          <w:sz w:val="24"/>
          <w:szCs w:val="24"/>
        </w:rPr>
        <w:t xml:space="preserve">Il était une fois... quatre personnes qui s'appelaient « Tout le monde », </w:t>
      </w:r>
      <w:r>
        <w:rPr>
          <w:rFonts w:ascii="Century Gothic" w:hAnsi="Century Gothic"/>
          <w:sz w:val="24"/>
          <w:szCs w:val="24"/>
        </w:rPr>
        <w:t xml:space="preserve">               </w:t>
      </w:r>
      <w:bookmarkStart w:id="0" w:name="_GoBack"/>
      <w:bookmarkEnd w:id="0"/>
      <w:r w:rsidRPr="00A718A1">
        <w:rPr>
          <w:rFonts w:ascii="Century Gothic" w:hAnsi="Century Gothic"/>
          <w:sz w:val="24"/>
          <w:szCs w:val="24"/>
        </w:rPr>
        <w:t>« Quelqu'un », « Chacun » et « personne ». Il y avait un important travail à faire et on a demandé à « Tout le monde » de le faire. « Tout le monde » était persuadé que « Quelqu'un » le ferait. « Chacun » pouvait l'avoir fait, mais ce fut « Personne » qui le fit. « Quelqu'un » se fâcha, parce que c'était le travail de « Tout le monde ». « Tout le monde » pensa que « Chacun » pouvait le faire, mais « Personne » réalisa que « Tout le monde » ne pouvait pas le faire. En fin de compte, « Tout le monde » fit des reproches à « Chacun » parce que « Personne » n'avait fait ce que « Quelqu'un » aurait pu faire. Moralité… il faut dire « Moi je le fais ».</w:t>
      </w:r>
    </w:p>
    <w:sectPr w:rsidR="004A78BE" w:rsidRPr="00A7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1"/>
    <w:rsid w:val="001E245D"/>
    <w:rsid w:val="00A718A1"/>
    <w:rsid w:val="00C106C8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1B20"/>
  <w15:chartTrackingRefBased/>
  <w15:docId w15:val="{03BDF37A-FD69-4F36-8112-F8F3B3D4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2017-05-15T10:05:00Z</dcterms:created>
  <dcterms:modified xsi:type="dcterms:W3CDTF">2017-05-15T10:07:00Z</dcterms:modified>
</cp:coreProperties>
</file>